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5" w:rsidRDefault="00AC24B4">
      <w:pPr>
        <w:jc w:val="center"/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Syllabus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Attività</w:t>
      </w:r>
      <w:proofErr w:type="spellEnd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Formativa</w:t>
      </w:r>
      <w:proofErr w:type="spellEnd"/>
    </w:p>
    <w:p w:rsidR="000551E5" w:rsidRDefault="00055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Anno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2022</w:t>
            </w:r>
          </w:p>
        </w:tc>
      </w:tr>
      <w:tr w:rsidR="000551E5" w:rsidRPr="007827F9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0605 - ASA: ARCHEOLOGIA E STORIA DELL'ARTE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0605-21-21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Studio</w:t>
            </w:r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SDA - STORIA DELL'ARTE</w:t>
            </w:r>
          </w:p>
        </w:tc>
      </w:tr>
      <w:tr w:rsidR="000551E5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/Modulo</w:t>
            </w:r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DCM0374 - Storia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dell’arte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contemporanea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0551E5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S2 - Secondo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Semestre</w:t>
            </w:r>
            <w:proofErr w:type="spellEnd"/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MATERA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</w:tr>
      <w:tr w:rsidR="000551E5" w:rsidRPr="007827F9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L-ART/03 - STORIA DELL'ARTE CONTEMPORANEA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 - Affine/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Integrativa</w:t>
            </w:r>
            <w:proofErr w:type="spellEnd"/>
          </w:p>
        </w:tc>
      </w:tr>
      <w:tr w:rsidR="000551E5" w:rsidRPr="007827F9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  <w:proofErr w:type="spellEnd"/>
          </w:p>
        </w:tc>
        <w:tc>
          <w:tcPr>
            <w:tcW w:w="10663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20871 - Attività formative affini o integrative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6.0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30.0</w:t>
            </w:r>
          </w:p>
        </w:tc>
      </w:tr>
      <w:tr w:rsidR="000551E5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38330</w:t>
            </w:r>
          </w:p>
        </w:tc>
      </w:tr>
    </w:tbl>
    <w:p w:rsidR="000551E5" w:rsidRDefault="00055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840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248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Num. Max.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Caratteri</w:t>
            </w:r>
            <w:proofErr w:type="spellEnd"/>
          </w:p>
        </w:tc>
        <w:tc>
          <w:tcPr>
            <w:tcW w:w="533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4336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Inglese</w:t>
            </w:r>
            <w:proofErr w:type="spellEnd"/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o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LINGUA_INS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ITALIANO</w:t>
            </w: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ITALIAN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 xml:space="preserve">Obiettivi </w:t>
            </w: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>formativi e risultati di apprendimento</w:t>
            </w:r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Conoscenza dell'opera pittorica e grafica di Carlo Levi, in connessione con la sua opera letteraria e con la sua attività politica. 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Conoscenza delle principali linee di svolgimento dell’arte in Basil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icata tra l’Ottocento e il Novecento, in rapporto al contesto artistico, storico, sociale e culturale, con particolare riferimento all'influenza esercitata sugli artisti lucani dall'arte e dal pensiero di Levi.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Knowledge of Carlo Levi's work as a painter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and as a writer. Knowledge of history of art and artists from Basilicata in XIX and XX centuries.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Prerequisiti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Conoscenza delle linee principali della storia politica, economica, sociale e culturale dei secoli  XIX e XX, in particolare in Italia. Conoscenza di base della storia dell’arte dal XIX al  XX secolo. 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Basic knowledge of Art history of XIX and XX centuri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es. Basic knowledge of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italian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history of XIX and XX centuries.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Contenuti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del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Carlo Levi tra l'Italia e la Francia</w:t>
            </w: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Carlo Levi between Italy and France.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Programma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Analisi dell'opera pittorica e grafica di Carlo Levi lungo l'intero arco della sua attività, in particolare nel periodo torinese e francese, nel periodo del suo confino politico in Basilicata, nel periodo romano e nei suoi ripetuti ritorni in Basilicata e 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nel meridione d'Italia.  Analisi dell’influenza esercitata da Levi sugli artisti lucani a partire dal secondo dopoguerra. ​​​​​​​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Panorama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generale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della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situazione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artistica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in Basilicata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tra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secoli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XIX e XX.</w:t>
            </w: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Knowledge of Carlo Levi's work as a paint</w:t>
            </w:r>
            <w:r>
              <w:rPr>
                <w:rFonts w:ascii="Arial" w:eastAsia="Times New Roman" w:hAnsi="Arial" w:cs="Times New Roman"/>
                <w:color w:val="000000"/>
              </w:rPr>
              <w:t>er and as a writer. Knowledge of history of art and artists from Basilicata in XIX and XX centuries.</w:t>
            </w: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METODI_DID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Lezioni frontali teoriche, con proiezione e commento di immagini di opere d’arte selezionate.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Theoretical lessons. V</w:t>
            </w:r>
            <w:r>
              <w:rPr>
                <w:rFonts w:ascii="Arial" w:eastAsia="Times New Roman" w:hAnsi="Arial" w:cs="Times New Roman"/>
                <w:color w:val="000000"/>
              </w:rPr>
              <w:t>isual analysis of selected artworks.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verifica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dell'apprendimento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Esame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orale</w:t>
            </w:r>
            <w:proofErr w:type="spellEnd"/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Oral exam.</w:t>
            </w:r>
          </w:p>
        </w:tc>
      </w:tr>
      <w:tr w:rsidR="000551E5" w:rsidRPr="007827F9">
        <w:tc>
          <w:tcPr>
            <w:tcW w:w="1699" w:type="dxa"/>
            <w:shd w:val="clear" w:color="auto" w:fill="F2F2F2" w:themeFill="background1" w:themeFillShade="F2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>Testi di riferimento e di approfondimento, materiale didattico Online</w:t>
            </w:r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u w:val="single"/>
                <w:lang w:val="it-IT"/>
              </w:rPr>
              <w:t>Testi di riferimento:</w:t>
            </w: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 xml:space="preserve">-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Pittori lucani dell’800 e dei primi del ‘900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catalogo della mostra a cura di </w:t>
            </w: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>S. Abita (Pinacoteca Provinciale di Potenza, 2002), Potenza 2002.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 xml:space="preserve">- M. Cuozzo,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Dentro e oltre il “luogo”. Tracce per una storia dell’arte in Basilicata nel Novecento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in AA.VV.,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lang w:val="it-IT"/>
              </w:rPr>
              <w:t>Potenza Capoluogo (1806-2006)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Edizione Speciale per il Bicentenario di Potenza Città Capoluogo, a cura della Deputazione di Storia Patria per la Lucania e del Comune di Potenza, Edizioni Spartaco, 2008, pp.955-973.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 xml:space="preserve">- C. Levi,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 xml:space="preserve">Cristo si è fermato ad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lastRenderedPageBreak/>
              <w:t>Eboli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 xml:space="preserve">-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Carlo Levi e l’arte della politica. Disegni e opere pittoriche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, catalogo della mostra a cura di D. Fonti, M.V. Fontana, A. Lavorgna, I. Rota (Roma, Musei di Villa Torlonia – Casino dei Principi, 29 novembre 2019 – 20 marzo 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2020), Edizioni Giannatelli, Matera 2019.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- Carlo Levi e la Lucania. Dipinti del confino 1935-1936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catalogo della  mostra (Matera, 1990), a cura di P. Vivarelli, Roma 1990.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>- 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Carlo Levi a Matera. 199 dipinti e una scultura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catalogo della  mostra (Matera, 2005), a cura di P. Venturoli, Roma 2005.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>- 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Carlo Levi,un pittore-scrittore tra Parigi e Matera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, catalogo della mostra a cura di D. Fonti, A. Lavorgna, 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lastRenderedPageBreak/>
              <w:t>S. Levi Della Torre e R. Carbone, Istituto Italiano di Cultura di Par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igi, aprile-maggio 2019.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u w:val="single"/>
                <w:lang w:val="it-IT"/>
              </w:rPr>
              <w:t>Approfondimento facoltativo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: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it-IT"/>
              </w:rPr>
              <w:t xml:space="preserve">- G. Appella, </w:t>
            </w:r>
            <w:r w:rsidRPr="007827F9"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  <w:lang w:val="it-IT"/>
              </w:rPr>
              <w:t>L’arte del Novecento in Basilicata</w:t>
            </w: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, APT Basilicata, 2016.</w:t>
            </w: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lang w:val="it-IT"/>
              </w:rPr>
              <w:t>La docente fornirà agli studenti frequentanti le slides delle opere d'arte proiettate durante il corso.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lastRenderedPageBreak/>
              <w:t>Metodi e modalità d</w:t>
            </w:r>
            <w:r w:rsidRPr="007827F9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>i gestione dei rapporti con gli studenti</w:t>
            </w:r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GEST_RAP_STUD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La docente sarà disponibile a colloqui con gli studenti nei giorni e negli orari di ricevimento, che verranno comunicati all’inizio del corso. Sarà inoltre possibile contattare la docente via e-mail, anche dopo che il corso sarà terminato.</w:t>
            </w: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The teacher will meet students by appointment, in her office or online.</w:t>
            </w: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 xml:space="preserve">Date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esame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previste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DATE_ESAMI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15 giugno; 13 luglio; 14 settembre;  12 ottobre; 16 novembre; 7 dicembre.(Le date sono puramente indicative: verificarle su Esse 3)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Exams dates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(forecast):</w:t>
            </w: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15 June; 13 July; 14 September; 12 October; 16 November; 7 December.</w:t>
            </w: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Seminari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esperti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esterni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SEM_ESP_EST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 ​SI</w:t>
            </w:r>
          </w:p>
        </w:tc>
        <w:tc>
          <w:tcPr>
            <w:tcW w:w="4336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0551E5">
        <w:tc>
          <w:tcPr>
            <w:tcW w:w="1699" w:type="dxa"/>
            <w:shd w:val="clear" w:color="auto" w:fill="F2F2F2" w:themeFill="background1" w:themeFillShade="F2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Altre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  <w:proofErr w:type="spellEnd"/>
          </w:p>
        </w:tc>
        <w:tc>
          <w:tcPr>
            <w:tcW w:w="1840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ALTRO</w:t>
            </w:r>
          </w:p>
        </w:tc>
        <w:tc>
          <w:tcPr>
            <w:tcW w:w="1248" w:type="dxa"/>
          </w:tcPr>
          <w:p w:rsidR="000551E5" w:rsidRDefault="000551E5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0551E5" w:rsidRPr="007827F9" w:rsidRDefault="00AC24B4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827F9">
              <w:rPr>
                <w:rFonts w:ascii="Arial" w:eastAsia="Times New Roman" w:hAnsi="Arial" w:cs="Times New Roman"/>
                <w:color w:val="000000"/>
                <w:lang w:val="it-IT"/>
              </w:rPr>
              <w:t>Si consiglia vivamente di frequentare il corso e di prendere appunti durante le lezioni. Fanno parte integrante del programma i files di immagini in Power Point proiettati durante le lezioni, che la docente fornirà agli studenti a fine corso.</w:t>
            </w: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0551E5" w:rsidRPr="007827F9" w:rsidRDefault="000551E5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0551E5" w:rsidRDefault="00AC24B4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It's recomm</w:t>
            </w:r>
            <w:r>
              <w:rPr>
                <w:rFonts w:ascii="Arial" w:eastAsia="Times New Roman" w:hAnsi="Arial" w:cs="Times New Roman"/>
                <w:color w:val="000000"/>
              </w:rPr>
              <w:t>ended to attend regularly all the lessons. The teacher will give students the Power Point files of the course.</w:t>
            </w:r>
          </w:p>
        </w:tc>
      </w:tr>
    </w:tbl>
    <w:p w:rsidR="00AC24B4" w:rsidRDefault="00AC24B4"/>
    <w:sectPr w:rsidR="00AC24B4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E25"/>
    <w:multiLevelType w:val="multilevel"/>
    <w:tmpl w:val="2E3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782C7738"/>
    <w:multiLevelType w:val="multilevel"/>
    <w:tmpl w:val="FAAC2460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79674198"/>
    <w:multiLevelType w:val="multilevel"/>
    <w:tmpl w:val="411E928C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7ED17BA0"/>
    <w:multiLevelType w:val="multilevel"/>
    <w:tmpl w:val="1B8AE2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5"/>
    <w:rsid w:val="000551E5"/>
    <w:rsid w:val="007827F9"/>
    <w:rsid w:val="00A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A0894C-5C79-044C-A5B1-D6EE43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2022-08-07T22:33:00Z</dcterms:created>
  <dcterms:modified xsi:type="dcterms:W3CDTF">2022-08-07T22:33:00Z</dcterms:modified>
</cp:coreProperties>
</file>